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A65EE"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0C254783"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À reproduire, à remplir et à déposer au secrétariat de l’établissement d’exercice ou de rattachement.</w:t>
      </w:r>
    </w:p>
    <w:p w14:paraId="0D351D39" w14:textId="77777777" w:rsidR="002853A6" w:rsidRPr="00CA1539" w:rsidRDefault="002853A6" w:rsidP="002853A6">
      <w:pPr>
        <w:spacing w:after="300" w:line="276" w:lineRule="auto"/>
        <w:rPr>
          <w:rFonts w:ascii="Century Gothic" w:eastAsia="Calibri" w:hAnsi="Century Gothic" w:cs="Times New Roman"/>
          <w:b/>
          <w:color w:val="404040"/>
          <w:sz w:val="20"/>
          <w:szCs w:val="20"/>
        </w:rPr>
      </w:pPr>
    </w:p>
    <w:p w14:paraId="49AEC2C3"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Nom - Prénom </w:t>
      </w:r>
    </w:p>
    <w:p w14:paraId="50728F60"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55F33C3A"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 </w:t>
      </w:r>
    </w:p>
    <w:p w14:paraId="6F5A5B8D"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877324C"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Etablissement ou service</w:t>
      </w:r>
    </w:p>
    <w:p w14:paraId="0FD1740A"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15D62CB"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6A40AAC"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Madame la Rectrice</w:t>
      </w:r>
    </w:p>
    <w:p w14:paraId="7E3A24F3" w14:textId="77777777" w:rsidR="002853A6" w:rsidRPr="00CA1539" w:rsidRDefault="002853A6" w:rsidP="002853A6">
      <w:pPr>
        <w:tabs>
          <w:tab w:val="left" w:leader="dot" w:pos="10490"/>
        </w:tabs>
        <w:spacing w:after="0" w:line="240" w:lineRule="auto"/>
        <w:ind w:left="5670" w:right="284"/>
        <w:rPr>
          <w:rFonts w:ascii="Century Gothic" w:eastAsia="Calibri" w:hAnsi="Century Gothic" w:cs="Arial"/>
          <w:b/>
          <w:i/>
          <w:color w:val="404040"/>
          <w:sz w:val="20"/>
          <w:szCs w:val="20"/>
        </w:rPr>
      </w:pPr>
      <w:r w:rsidRPr="00CA1539">
        <w:rPr>
          <w:rFonts w:ascii="Century Gothic" w:eastAsia="Calibri" w:hAnsi="Century Gothic" w:cs="Arial"/>
          <w:b/>
          <w:color w:val="404040"/>
          <w:sz w:val="20"/>
          <w:szCs w:val="20"/>
        </w:rPr>
        <w:t xml:space="preserve">De l’académie de </w:t>
      </w:r>
      <w:bookmarkStart w:id="0" w:name="_Hlk518563207"/>
      <w:r>
        <w:rPr>
          <w:rFonts w:ascii="Century Gothic" w:eastAsia="Calibri" w:hAnsi="Century Gothic" w:cs="Arial"/>
          <w:bCs/>
          <w:color w:val="404040"/>
          <w:sz w:val="20"/>
          <w:szCs w:val="20"/>
          <w:bdr w:val="dotted" w:sz="4" w:space="0" w:color="92D050"/>
        </w:rPr>
        <w:t>Limoges</w:t>
      </w:r>
    </w:p>
    <w:bookmarkEnd w:id="0"/>
    <w:p w14:paraId="17A86E86"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p>
    <w:p w14:paraId="33A4C20E"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52B54F7A"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lang w:val="nl-NL"/>
        </w:rPr>
      </w:pPr>
    </w:p>
    <w:p w14:paraId="10B6E499" w14:textId="77777777" w:rsidR="002853A6" w:rsidRPr="00CA1539" w:rsidRDefault="002853A6" w:rsidP="002853A6">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536C7CED"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0401648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7AF72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Madame la Rectrice,</w:t>
      </w:r>
      <w:r>
        <w:rPr>
          <w:rFonts w:ascii="Century Gothic" w:eastAsia="Calibri" w:hAnsi="Century Gothic" w:cs="Arial"/>
          <w:color w:val="404040"/>
          <w:sz w:val="20"/>
          <w:szCs w:val="20"/>
        </w:rPr>
        <w:t xml:space="preserve"> </w:t>
      </w:r>
    </w:p>
    <w:p w14:paraId="3C69222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28513EB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4FDEC911"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0D476EE"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l'Etat, définissant l'attribution des congés pour formation syndicale</w:t>
      </w:r>
      <w:r>
        <w:rPr>
          <w:rFonts w:ascii="Century Gothic" w:eastAsia="Calibri" w:hAnsi="Century Gothic" w:cs="Arial"/>
          <w:color w:val="404040"/>
          <w:sz w:val="20"/>
          <w:szCs w:val="20"/>
        </w:rPr>
        <w:t>.</w:t>
      </w:r>
    </w:p>
    <w:p w14:paraId="61E3558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69564BA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2EA042EB" w14:textId="1744C6B4" w:rsidR="002853A6" w:rsidRPr="00CA1539" w:rsidRDefault="006B7BB5" w:rsidP="006B7BB5">
      <w:pPr>
        <w:spacing w:after="0" w:line="240" w:lineRule="auto"/>
        <w:ind w:right="283"/>
        <w:jc w:val="center"/>
        <w:rPr>
          <w:rFonts w:ascii="Century Gothic" w:eastAsia="Calibri" w:hAnsi="Century Gothic" w:cs="Arial"/>
          <w:color w:val="404040"/>
          <w:sz w:val="20"/>
          <w:szCs w:val="20"/>
        </w:rPr>
      </w:pPr>
      <w:r>
        <w:rPr>
          <w:rFonts w:ascii="Century Gothic" w:eastAsia="Calibri" w:hAnsi="Century Gothic" w:cs="Arial"/>
          <w:color w:val="404040"/>
          <w:sz w:val="20"/>
          <w:szCs w:val="20"/>
        </w:rPr>
        <w:t>Les jeudi 19 et vendredi 20 décembre 2024</w:t>
      </w:r>
    </w:p>
    <w:p w14:paraId="48D585D5"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27C1432" w14:textId="77777777" w:rsidR="002853A6"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5F196F41" w14:textId="5E6CB4E3"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6A010E0C" w14:textId="77777777" w:rsidR="00E576AE" w:rsidRPr="00CA1539" w:rsidRDefault="00E576AE" w:rsidP="002853A6">
      <w:pPr>
        <w:spacing w:after="0" w:line="240" w:lineRule="auto"/>
        <w:ind w:right="283"/>
        <w:jc w:val="both"/>
        <w:rPr>
          <w:rFonts w:ascii="Century Gothic" w:eastAsia="Calibri" w:hAnsi="Century Gothic" w:cs="Arial"/>
          <w:color w:val="404040"/>
          <w:sz w:val="20"/>
          <w:szCs w:val="20"/>
        </w:rPr>
      </w:pPr>
    </w:p>
    <w:p w14:paraId="30042BCC" w14:textId="22FD3AF6" w:rsidR="002853A6" w:rsidRPr="00CA1539" w:rsidRDefault="002853A6" w:rsidP="002853A6">
      <w:pPr>
        <w:tabs>
          <w:tab w:val="left" w:leader="dot" w:pos="10490"/>
        </w:tabs>
        <w:spacing w:after="0" w:line="240" w:lineRule="auto"/>
        <w:ind w:right="284"/>
        <w:jc w:val="both"/>
        <w:rPr>
          <w:rFonts w:ascii="Century Gothic" w:eastAsia="Calibri" w:hAnsi="Century Gothic" w:cs="Arial"/>
          <w:color w:val="404040"/>
          <w:sz w:val="20"/>
          <w:szCs w:val="20"/>
        </w:rPr>
      </w:pPr>
      <w:r w:rsidRPr="00CA1539">
        <w:rPr>
          <w:rFonts w:ascii="Century Gothic" w:eastAsia="Calibri" w:hAnsi="Century Gothic" w:cs="Arial"/>
          <w:b/>
          <w:color w:val="404040"/>
          <w:sz w:val="20"/>
          <w:szCs w:val="20"/>
        </w:rPr>
        <w:t xml:space="preserve">Ce stage se déroulera </w:t>
      </w:r>
      <w:r w:rsidR="00097FF2">
        <w:rPr>
          <w:rFonts w:ascii="Century Gothic" w:eastAsia="Calibri" w:hAnsi="Century Gothic" w:cs="Arial"/>
          <w:color w:val="404040"/>
          <w:sz w:val="20"/>
          <w:szCs w:val="20"/>
          <w:bdr w:val="dotted" w:sz="4" w:space="0" w:color="92D050"/>
        </w:rPr>
        <w:t>à la cité scolaire Bernard Palissy de Saint-Léonard de Noblat</w:t>
      </w:r>
    </w:p>
    <w:p w14:paraId="2B10F539"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9C4374"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9D49860"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BE66F8C" w14:textId="77777777" w:rsidR="002853A6" w:rsidRPr="00CA1539" w:rsidRDefault="002853A6" w:rsidP="002853A6">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42520B13" w14:textId="48CDD4F5" w:rsidR="002853A6" w:rsidRPr="00CA1539" w:rsidRDefault="002853A6" w:rsidP="002853A6">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sidRPr="00CA1539">
        <w:rPr>
          <w:rFonts w:ascii="Century Gothic" w:eastAsia="Calibri" w:hAnsi="Century Gothic" w:cs="Arial"/>
          <w:color w:val="404040"/>
          <w:sz w:val="20"/>
          <w:szCs w:val="20"/>
        </w:rPr>
        <w:tab/>
        <w:t>202</w:t>
      </w:r>
      <w:r w:rsidR="00E576AE">
        <w:rPr>
          <w:rFonts w:ascii="Century Gothic" w:eastAsia="Calibri" w:hAnsi="Century Gothic" w:cs="Arial"/>
          <w:color w:val="404040"/>
          <w:sz w:val="20"/>
          <w:szCs w:val="20"/>
        </w:rPr>
        <w:t>4</w:t>
      </w:r>
    </w:p>
    <w:p w14:paraId="607FC11A"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01FDD30" w14:textId="77777777" w:rsidR="002853A6" w:rsidRPr="00CA1539" w:rsidRDefault="002853A6" w:rsidP="002853A6">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01752CA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073E5DE2" w14:textId="77777777" w:rsidR="002853A6" w:rsidRDefault="002853A6" w:rsidP="002853A6">
      <w:pPr>
        <w:spacing w:after="0" w:line="240" w:lineRule="auto"/>
        <w:ind w:right="283"/>
        <w:rPr>
          <w:rFonts w:ascii="Century Gothic" w:eastAsia="Calibri" w:hAnsi="Century Gothic" w:cs="Arial"/>
          <w:color w:val="404040"/>
          <w:sz w:val="20"/>
          <w:szCs w:val="20"/>
        </w:rPr>
      </w:pPr>
    </w:p>
    <w:p w14:paraId="7EA45375" w14:textId="77777777" w:rsidR="002853A6" w:rsidRPr="00CA1539" w:rsidRDefault="002853A6" w:rsidP="002853A6">
      <w:pPr>
        <w:spacing w:after="0" w:line="240" w:lineRule="auto"/>
        <w:ind w:right="283"/>
        <w:rPr>
          <w:rFonts w:ascii="Century Gothic" w:eastAsia="Calibri" w:hAnsi="Century Gothic" w:cs="Arial"/>
          <w:color w:val="404040"/>
          <w:sz w:val="20"/>
          <w:szCs w:val="20"/>
        </w:rPr>
      </w:pPr>
    </w:p>
    <w:p w14:paraId="0122A93B" w14:textId="77777777" w:rsidR="002853A6" w:rsidRPr="00CA1539" w:rsidRDefault="002853A6" w:rsidP="002853A6">
      <w:pPr>
        <w:spacing w:after="0" w:line="240" w:lineRule="auto"/>
        <w:rPr>
          <w:rFonts w:ascii="Century Gothic" w:eastAsia="Calibri" w:hAnsi="Century Gothic" w:cs="Arial"/>
          <w:color w:val="404040"/>
          <w:sz w:val="20"/>
          <w:szCs w:val="20"/>
        </w:rPr>
      </w:pPr>
    </w:p>
    <w:p w14:paraId="29C2DFBA" w14:textId="77777777" w:rsidR="002853A6" w:rsidRPr="00CA1539" w:rsidRDefault="002853A6" w:rsidP="002853A6">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4AD6C0C3" w14:textId="5225FCC7" w:rsidR="009A5FF3" w:rsidRPr="002853A6" w:rsidRDefault="009A5FF3" w:rsidP="002853A6">
      <w:pPr>
        <w:widowControl w:val="0"/>
        <w:spacing w:after="0" w:line="240" w:lineRule="auto"/>
        <w:rPr>
          <w:rFonts w:ascii="Calibri" w:eastAsia="Calibri" w:hAnsi="Calibri" w:cs="Calibri"/>
          <w:b/>
          <w:bCs/>
          <w:color w:val="9DCB08"/>
          <w:sz w:val="18"/>
          <w:szCs w:val="18"/>
        </w:rPr>
      </w:pPr>
    </w:p>
    <w:sectPr w:rsidR="009A5FF3" w:rsidRPr="0028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91845577">
    <w:abstractNumId w:val="1"/>
  </w:num>
  <w:num w:numId="2" w16cid:durableId="20154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097FF2"/>
    <w:rsid w:val="002853A6"/>
    <w:rsid w:val="004E54A8"/>
    <w:rsid w:val="006B7BB5"/>
    <w:rsid w:val="00925309"/>
    <w:rsid w:val="009A5FF3"/>
    <w:rsid w:val="00E57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926E"/>
  <w15:chartTrackingRefBased/>
  <w15:docId w15:val="{0353A6FA-2CD0-4D77-A9ED-76402A6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dommm23 dommm23</cp:lastModifiedBy>
  <cp:revision>3</cp:revision>
  <dcterms:created xsi:type="dcterms:W3CDTF">2024-09-22T09:11:00Z</dcterms:created>
  <dcterms:modified xsi:type="dcterms:W3CDTF">2024-11-12T14:13:00Z</dcterms:modified>
</cp:coreProperties>
</file>